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船载光电系统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952625" cy="1876425"/>
            <wp:effectExtent l="0" t="0" r="9525" b="952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671955" cy="1607185"/>
            <wp:effectExtent l="0" t="0" r="4445" b="1206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524000" cy="1586230"/>
            <wp:effectExtent l="0" t="0" r="0" b="1397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—、</w:t>
      </w:r>
      <w:r>
        <w:rPr>
          <w:rFonts w:hint="eastAsia"/>
          <w:b/>
          <w:bCs/>
          <w:sz w:val="36"/>
          <w:szCs w:val="36"/>
          <w:lang w:val="en-US" w:eastAsia="zh-CN"/>
        </w:rPr>
        <w:t>应</w:t>
      </w:r>
      <w:r>
        <w:rPr>
          <w:rFonts w:hint="default"/>
          <w:b/>
          <w:bCs/>
          <w:sz w:val="36"/>
          <w:szCs w:val="36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可搭载于各种运动载体（如飞行器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、船舶、车辆等）上，对目标进行搜索、稳定观测、瞄准控制、导航跟踪及空中预警等。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二、</w:t>
      </w:r>
      <w:r>
        <w:rPr>
          <w:rFonts w:hint="default"/>
          <w:b/>
          <w:bCs/>
          <w:sz w:val="36"/>
          <w:szCs w:val="36"/>
          <w:lang w:val="en-US" w:eastAsia="zh-CN"/>
        </w:rPr>
        <w:t>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★高精度的红外连续变焦光学系统配合复杂变量控制系统，确保110mm~1100mm范围内，成像清晰，光轴稳定。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★探测器采用640×512谛镉汞(HgCdTe)制冷式红外焦平面探测器;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★军标级部件，可靠性高，寿命长，可在恶劣环境下长时期使用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★全密封高等级防水，光机电—体化设计，满足军标要求;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★采用多轴稳定平台，结合高精度陀螺及伺服控制系统，系统稳定跟踪精度高。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三、功能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  <w:lang w:val="en-US" w:eastAsia="zh-CN"/>
        </w:rPr>
        <w:t>具有对目标区域的搜索功能;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  <w:lang w:val="en-US" w:eastAsia="zh-CN"/>
        </w:rPr>
        <w:t>能快速搜索并对特定目标实施探测、识别、辨别;具有陀螺增稳功能，隔离载体扰动，稳</w:t>
      </w: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  <w:lang w:val="en-US" w:eastAsia="zh-CN"/>
        </w:rPr>
        <w:t>定瞄准线;能自动或手动跟踪特定的目标;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  <w:lang w:val="en-US" w:eastAsia="zh-CN"/>
        </w:rPr>
        <w:t>实时输出并显示瞄准线区域图像;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default"/>
          <w:sz w:val="28"/>
          <w:szCs w:val="28"/>
          <w:lang w:val="en-US" w:eastAsia="zh-CN"/>
        </w:rPr>
        <w:t>可通过操控手柄或工控机控制转塔的姿态;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default"/>
          <w:sz w:val="28"/>
          <w:szCs w:val="28"/>
          <w:lang w:val="en-US" w:eastAsia="zh-CN"/>
        </w:rPr>
        <w:t>实时上报瞄准线捕获目标的位置数据（目标方位角、俯仰角和角速度）等信息.;进行系统自检，报告自检结果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四、主要技术指标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1.系统主要指标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稳定精度:≤0.15rad(10)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回转最大角速度:方位:≥50°/s;俯仰:≥50°i s;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角报告精度随机误差:≤0.06 rad(10);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瞄准线双向稳定精度随机误差≤0.3rad(1  );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2.跟踪器主要指标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最小目标尺寸:3×3像素;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测偏精度:1电视行;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数据率:50Hz，100Hz;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输出视频:标准CCIR视频。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3.热像仪主要指标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探测器:640×512谛镉汞(HgCaTe)制冷焦平面探测器;象元尺寸:15um× 15um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工作波段:3.7um~4.8 umj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视场: 0.5°×0.4°~ 5°×4°(连续变焦)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变焦全过程光轴平行性:≤1个像素﹔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调焦清楚范围:10m~oo;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4.作用距离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探测识别距离:在能见度≥15km，温度为20℃±5℃，相对湿度70%±5%环境条件下，在目标与背景温差不大于5℃时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对中型直升机目标:探测距离:160km，识别距离:大于50km;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对中型舰船目标:探测距离:75km，识别距离:大于55km;对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中型车辆目标:探测距离:30km，识别距离:大于20km;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5FC3"/>
    <w:rsid w:val="7FD8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417</Characters>
  <Lines>0</Lines>
  <Paragraphs>0</Paragraphs>
  <TotalTime>0</TotalTime>
  <ScaleCrop>false</ScaleCrop>
  <LinksUpToDate>false</LinksUpToDate>
  <CharactersWithSpaces>417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2022-08-10T06:42:32Z</dcterms:created>
  <dc:creator>bjyk-16</dc:creator>
  <cp:lastModifiedBy>Yh</cp:lastModifiedBy>
  <dcterms:modified xsi:type="dcterms:W3CDTF">2022-08-10T06:52:02Z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F19CBAC938514EDFB2D8E11FA92F2D59</vt:lpwstr>
  </property>
</Properties>
</file>